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da4e9607a49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PARCHEM IV AS, org.nr 814 428 362,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2891bc041c304963"/>
      <w:footerReference xmlns:r="http://schemas.openxmlformats.org/officeDocument/2006/relationships" w:type="default" r:id="R1fa6394210ce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1bc041c304963" /><Relationship Type="http://schemas.openxmlformats.org/officeDocument/2006/relationships/footer" Target="/word/footer1.xml" Id="R1fa6394210ce4d02" /></Relationships>
</file>