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a8ed68ef674c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NOR-TRAPP ROMERIKE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NOR-TRAPP ROMERIKE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622dba8e854fe8"/>
      <w:footerReference xmlns:r="http://schemas.openxmlformats.org/officeDocument/2006/relationships" w:type="default" r:id="Rfb50548357214e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NOR-TRAPP ROMERIKE AS   ·   Org.nr 896 124 072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NOR-TRAPP ROMERIKE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622dba8e854fe8" /><Relationship Type="http://schemas.openxmlformats.org/officeDocument/2006/relationships/footer" Target="/word/footer1.xml" Id="Rfb50548357214e61" /></Relationships>
</file>