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ace6f2f3a4a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OPPONENS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OPPONENS AS</w:t>
      </w:r>
    </w:p>
    <w:sectPr>
      <w:headerReference xmlns:r="http://schemas.openxmlformats.org/officeDocument/2006/relationships" w:type="default" r:id="R974fe787d35d4fdd"/>
      <w:footerReference xmlns:r="http://schemas.openxmlformats.org/officeDocument/2006/relationships" w:type="default" r:id="R7a4fea9c2be7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OPPONENS AS   ·   Org.nr 917 236 607   ·   Løkkaskogen 4D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OPPONENS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fe787d35d4fdd" /><Relationship Type="http://schemas.openxmlformats.org/officeDocument/2006/relationships/footer" Target="/word/footer1.xml" Id="R7a4fea9c2be74732" /></Relationships>
</file>