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e8970d5664a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d3fd655de22a41f8"/>
      <w:footerReference xmlns:r="http://schemas.openxmlformats.org/officeDocument/2006/relationships" w:type="default" r:id="R4a3512a0fe0e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d655de22a41f8" /><Relationship Type="http://schemas.openxmlformats.org/officeDocument/2006/relationships/footer" Target="/word/footer1.xml" Id="R4a3512a0fe0e4037" /></Relationships>
</file>