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922e8256b47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TOLLI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TOLLI AS</w:t>
      </w:r>
    </w:p>
    <w:sectPr>
      <w:headerReference xmlns:r="http://schemas.openxmlformats.org/officeDocument/2006/relationships" w:type="default" r:id="Rd36c47d3f04b4b9e"/>
      <w:footerReference xmlns:r="http://schemas.openxmlformats.org/officeDocument/2006/relationships" w:type="default" r:id="R44a26636af30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6c47d3f04b4b9e" /><Relationship Type="http://schemas.openxmlformats.org/officeDocument/2006/relationships/footer" Target="/word/footer1.xml" Id="R44a26636af304a9d" /></Relationships>
</file>