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25da14db8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TØRRMURING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TØRRMURING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33ad0e2b14c3f"/>
      <w:footerReference xmlns:r="http://schemas.openxmlformats.org/officeDocument/2006/relationships" w:type="default" r:id="R5b2af810ef8b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TØRRMURING AS   ·   Org.nr 920 288 995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TØRRMURING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33ad0e2b14c3f" /><Relationship Type="http://schemas.openxmlformats.org/officeDocument/2006/relationships/footer" Target="/word/footer1.xml" Id="R5b2af810ef8b4917" /></Relationships>
</file>