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17b031b91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91ef8db5f9a34ac2"/>
      <w:footerReference xmlns:r="http://schemas.openxmlformats.org/officeDocument/2006/relationships" w:type="default" r:id="Rd33c5902eba5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f8db5f9a34ac2" /><Relationship Type="http://schemas.openxmlformats.org/officeDocument/2006/relationships/footer" Target="/word/footer1.xml" Id="Rd33c5902eba544f8" /></Relationships>
</file>