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3ad2447ec4e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Charlottenlund,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LELLO INVEST AS</w:t>
      </w:r>
    </w:p>
    <w:sectPr>
      <w:headerReference xmlns:r="http://schemas.openxmlformats.org/officeDocument/2006/relationships" w:type="default" r:id="R09af4a37684f410d"/>
      <w:footerReference xmlns:r="http://schemas.openxmlformats.org/officeDocument/2006/relationships" w:type="default" r:id="R43eb7b010bb4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LELLO INVEST AS   ·   Org.nr 921 574 487   ·   Granvegen 12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LELLO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f4a37684f410d" /><Relationship Type="http://schemas.openxmlformats.org/officeDocument/2006/relationships/footer" Target="/word/footer1.xml" Id="R43eb7b010bb44df8" /></Relationships>
</file>