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8e5d877d0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MUSTAD INDUSTRIER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MUSTAD INDUSTRIER KAPITAL AS</w:t>
      </w:r>
    </w:p>
    <w:sectPr>
      <w:headerReference xmlns:r="http://schemas.openxmlformats.org/officeDocument/2006/relationships" w:type="default" r:id="R988310981a944f06"/>
      <w:footerReference xmlns:r="http://schemas.openxmlformats.org/officeDocument/2006/relationships" w:type="default" r:id="Ra83e74171de0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KAPITAL AS   ·   Org.nr 925 321 621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310981a944f06" /><Relationship Type="http://schemas.openxmlformats.org/officeDocument/2006/relationships/footer" Target="/word/footer1.xml" Id="Ra83e74171de04f73" /></Relationships>
</file>