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395da74fe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ae534fcbaa494831"/>
      <w:footerReference xmlns:r="http://schemas.openxmlformats.org/officeDocument/2006/relationships" w:type="default" r:id="R75189dddba86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34fcbaa494831" /><Relationship Type="http://schemas.openxmlformats.org/officeDocument/2006/relationships/footer" Target="/word/footer1.xml" Id="R75189dddba8642f0" /></Relationships>
</file>