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928ce3b1145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KILI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KILI INVEST AS</w:t>
      </w:r>
    </w:p>
    <w:sectPr>
      <w:headerReference xmlns:r="http://schemas.openxmlformats.org/officeDocument/2006/relationships" w:type="default" r:id="R25afd871771740c0"/>
      <w:footerReference xmlns:r="http://schemas.openxmlformats.org/officeDocument/2006/relationships" w:type="default" r:id="R31f3a20922b9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fd871771740c0" /><Relationship Type="http://schemas.openxmlformats.org/officeDocument/2006/relationships/footer" Target="/word/footer1.xml" Id="R31f3a20922b94e54" /></Relationships>
</file>