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4c878be0649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REODOR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REODOR HOLDING AS</w:t>
      </w:r>
    </w:p>
    <w:sectPr>
      <w:headerReference xmlns:r="http://schemas.openxmlformats.org/officeDocument/2006/relationships" w:type="default" r:id="Raa58176291e24f73"/>
      <w:footerReference xmlns:r="http://schemas.openxmlformats.org/officeDocument/2006/relationships" w:type="default" r:id="Rb26a81b1116e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HOLDING AS   ·   Org.nr 928 298 914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8176291e24f73" /><Relationship Type="http://schemas.openxmlformats.org/officeDocument/2006/relationships/footer" Target="/word/footer1.xml" Id="Rb26a81b1116e4702" /></Relationships>
</file>