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eaa6a2894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CATENA INVEST AS.</w:t>
      </w:r>
    </w:p>
    <w:sectPr>
      <w:headerReference xmlns:r="http://schemas.openxmlformats.org/officeDocument/2006/relationships" w:type="default" r:id="R6e96d6bfef0745ef"/>
      <w:footerReference xmlns:r="http://schemas.openxmlformats.org/officeDocument/2006/relationships" w:type="default" r:id="R7bb643f319f3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6d6bfef0745ef" /><Relationship Type="http://schemas.openxmlformats.org/officeDocument/2006/relationships/footer" Target="/word/footer1.xml" Id="R7bb643f319f3489c" /></Relationships>
</file>