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75f1eaeec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MEGAWATT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MEGAWATT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0e5a9e8e6453a"/>
      <w:footerReference xmlns:r="http://schemas.openxmlformats.org/officeDocument/2006/relationships" w:type="default" r:id="R63bc58142a36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MEGAWATT INVEST II AS   ·   Org.nr 930 688 576   ·   c/o Advokatfirmaet BAHR AS, Tjuvholmen allé 16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MEGAWATT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0e5a9e8e6453a" /><Relationship Type="http://schemas.openxmlformats.org/officeDocument/2006/relationships/footer" Target="/word/footer1.xml" Id="R63bc58142a36498f" /></Relationships>
</file>