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01b3f0b84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PRIVATE EQUITY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PRIVATE EQUITY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68626d1644dfc"/>
      <w:footerReference xmlns:r="http://schemas.openxmlformats.org/officeDocument/2006/relationships" w:type="default" r:id="Rcf489d7c58de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68626d1644dfc" /><Relationship Type="http://schemas.openxmlformats.org/officeDocument/2006/relationships/footer" Target="/word/footer1.xml" Id="Rcf489d7c58de4a25" /></Relationships>
</file>