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04f94931a4c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SKEIE KAPPA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f2fc0d4bd62b4c28"/>
      <w:footerReference xmlns:r="http://schemas.openxmlformats.org/officeDocument/2006/relationships" w:type="default" r:id="R8c9994bb0f53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c0d4bd62b4c28" /><Relationship Type="http://schemas.openxmlformats.org/officeDocument/2006/relationships/footer" Target="/word/footer1.xml" Id="R8c9994bb0f5344a0" /></Relationships>
</file>