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fafcf925b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REVEST AS, org.nr 984 309 708,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REVEST AS</w:t>
      </w:r>
    </w:p>
    <w:sectPr>
      <w:headerReference xmlns:r="http://schemas.openxmlformats.org/officeDocument/2006/relationships" w:type="default" r:id="R260e7e8197d940ff"/>
      <w:footerReference xmlns:r="http://schemas.openxmlformats.org/officeDocument/2006/relationships" w:type="default" r:id="Re2c885629521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e7e8197d940ff" /><Relationship Type="http://schemas.openxmlformats.org/officeDocument/2006/relationships/footer" Target="/word/footer1.xml" Id="Re2c885629521443a" /></Relationships>
</file>