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fa94f4bef23428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23.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HESPRIHOLMEN INVEST AS</w:t>
      </w:r>
    </w:p>
    <w:sectPr>
      <w:headerReference xmlns:r="http://schemas.openxmlformats.org/officeDocument/2006/relationships" w:type="default" r:id="Rf889ecc9852e4652"/>
      <w:footerReference xmlns:r="http://schemas.openxmlformats.org/officeDocument/2006/relationships" w:type="default" r:id="R15e5963027914ce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HESPRIHOLMEN INVEST AS   ·   Org.nr 986 071 237   ·   Vækerø terrasse 11D   ·   0282 OSLO   ·   Tlf. 22 44 66 86   ·   ta@hespriholmen.no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HESPRIHOLMEN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889ecc9852e4652" /><Relationship Type="http://schemas.openxmlformats.org/officeDocument/2006/relationships/footer" Target="/word/footer1.xml" Id="R15e5963027914ce3" /></Relationships>
</file>