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ee13dfe304f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HESPRIHOLMEN INVEST AS</w:t>
      </w:r>
    </w:p>
    <w:sectPr>
      <w:headerReference xmlns:r="http://schemas.openxmlformats.org/officeDocument/2006/relationships" w:type="default" r:id="R959cf3785644493a"/>
      <w:footerReference xmlns:r="http://schemas.openxmlformats.org/officeDocument/2006/relationships" w:type="default" r:id="Rb2dc0f61a56145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cf3785644493a" /><Relationship Type="http://schemas.openxmlformats.org/officeDocument/2006/relationships/footer" Target="/word/footer1.xml" Id="Rb2dc0f61a5614516" /></Relationships>
</file>