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673c3916f48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NATEXIS PRIVATE EQUITY NORWAY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08a24c302d7f423a"/>
      <w:footerReference xmlns:r="http://schemas.openxmlformats.org/officeDocument/2006/relationships" w:type="default" r:id="R53f170994900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24c302d7f423a" /><Relationship Type="http://schemas.openxmlformats.org/officeDocument/2006/relationships/footer" Target="/word/footer1.xml" Id="R53f1709949004c70" /></Relationships>
</file>