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4bbeab5bf49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 GUDBRANDSEN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 GUDBRANDSEN AS</w:t>
      </w:r>
    </w:p>
    <w:sectPr>
      <w:headerReference xmlns:r="http://schemas.openxmlformats.org/officeDocument/2006/relationships" w:type="default" r:id="R9d79c9bd385e439f"/>
      <w:footerReference xmlns:r="http://schemas.openxmlformats.org/officeDocument/2006/relationships" w:type="default" r:id="Rb0b7e40266d1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GUDBRANDSEN AS   ·   Org.nr 989 030 833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GUDBRANDSEN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9c9bd385e439f" /><Relationship Type="http://schemas.openxmlformats.org/officeDocument/2006/relationships/footer" Target="/word/footer1.xml" Id="Rb0b7e40266d148c0" /></Relationships>
</file>