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5f7bf598814f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Lena,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 GUDBRANDSEN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a60766f4ef7c4230"/>
      <w:footerReference xmlns:r="http://schemas.openxmlformats.org/officeDocument/2006/relationships" w:type="default" r:id="R4f0b2dd6465842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0766f4ef7c4230" /><Relationship Type="http://schemas.openxmlformats.org/officeDocument/2006/relationships/footer" Target="/word/footer1.xml" Id="R4f0b2dd64658425d" /></Relationships>
</file>