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bfa5e5c4941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USKEDAL IDRETTSLAG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Uskedalen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Uskedalen, 26.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USKEDAL IDRETTSLAG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08be0fffd94308"/>
      <w:footerReference xmlns:r="http://schemas.openxmlformats.org/officeDocument/2006/relationships" w:type="default" r:id="Rf83dd867fc85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USKEDAL IDRETTSLAG   ·   Org.nr 993 741 663   ·   c/o Christoffer Fossli, Kjerlandssido 10   ·   5463 USKEDALEN   ·   chris.fossli@gmail.com   ·   uskedalen.no/uil/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USKEDAL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8be0fffd94308" /><Relationship Type="http://schemas.openxmlformats.org/officeDocument/2006/relationships/footer" Target="/word/footer1.xml" Id="Rf83dd867fc8545e8" /></Relationships>
</file>