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268d8404c547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BEST WANG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BEST WANG AS</w:t>
      </w:r>
    </w:p>
    <w:sectPr>
      <w:headerReference xmlns:r="http://schemas.openxmlformats.org/officeDocument/2006/relationships" w:type="default" r:id="R23f3c7ac8146470b"/>
      <w:footerReference xmlns:r="http://schemas.openxmlformats.org/officeDocument/2006/relationships" w:type="default" r:id="R4e6f6b9e68d940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BEST WANG AS   ·   Org.nr 997 020 421   ·   c/o Zhongyuan Wang, Frydenhaugen 9   ·   3516 HØNEFOSS   ·   Tlf. 47 61 90 71   ·   bestwangas@gmail.com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BEST WANG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f3c7ac8146470b" /><Relationship Type="http://schemas.openxmlformats.org/officeDocument/2006/relationships/footer" Target="/word/footer1.xml" Id="R4e6f6b9e68d940db" /></Relationships>
</file>