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2ed4bf4cb40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BEST WANG AS</w:t>
      </w:r>
    </w:p>
    <w:sectPr>
      <w:headerReference xmlns:r="http://schemas.openxmlformats.org/officeDocument/2006/relationships" w:type="default" r:id="Rc54bf619aac0421b"/>
      <w:footerReference xmlns:r="http://schemas.openxmlformats.org/officeDocument/2006/relationships" w:type="default" r:id="R472087ea6150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WANG AS   ·   Org.nr 997 020 421   ·   c/o Zhongyuan Wang, Frydenhaugen 9   ·   3516 HØNEFOSS   ·   Tlf. 47 61 90 71   ·   bestwangas@gmail.com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bf619aac0421b" /><Relationship Type="http://schemas.openxmlformats.org/officeDocument/2006/relationships/footer" Target="/word/footer1.xml" Id="R472087ea61504459" /></Relationships>
</file>