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40d45ebd1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OPTION PREMIUM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OPTION PREMIUM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3827f84664c86"/>
      <w:footerReference xmlns:r="http://schemas.openxmlformats.org/officeDocument/2006/relationships" w:type="default" r:id="R5e0cc62c1dd2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OPTION PREMIUM II AS   ·   Org.nr 998 474 450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OPTION PREMIUM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3827f84664c86" /><Relationship Type="http://schemas.openxmlformats.org/officeDocument/2006/relationships/footer" Target="/word/footer1.xml" Id="R5e0cc62c1dd2491a" /></Relationships>
</file>